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5E" w:rsidRPr="00040D78" w:rsidRDefault="00A25C5E" w:rsidP="00A25C5E">
      <w:pPr>
        <w:jc w:val="center"/>
        <w:rPr>
          <w:b/>
          <w:szCs w:val="26"/>
        </w:rPr>
      </w:pPr>
      <w:r w:rsidRPr="00040D78">
        <w:rPr>
          <w:b/>
          <w:szCs w:val="26"/>
        </w:rPr>
        <w:t xml:space="preserve">RESOLUÇÃO N° </w:t>
      </w:r>
      <w:r w:rsidR="00BA1AFD">
        <w:rPr>
          <w:b/>
          <w:szCs w:val="26"/>
        </w:rPr>
        <w:t>30</w:t>
      </w:r>
      <w:r w:rsidR="00C71D99">
        <w:rPr>
          <w:b/>
          <w:szCs w:val="26"/>
        </w:rPr>
        <w:t>1</w:t>
      </w:r>
      <w:r w:rsidR="000F6C49" w:rsidRPr="00040D78">
        <w:rPr>
          <w:b/>
          <w:szCs w:val="26"/>
        </w:rPr>
        <w:t xml:space="preserve">, DE </w:t>
      </w:r>
      <w:r w:rsidR="00C71D99">
        <w:rPr>
          <w:b/>
          <w:szCs w:val="26"/>
        </w:rPr>
        <w:t>25</w:t>
      </w:r>
      <w:r w:rsidR="000F6C49" w:rsidRPr="00040D78">
        <w:rPr>
          <w:b/>
          <w:szCs w:val="26"/>
        </w:rPr>
        <w:t>/</w:t>
      </w:r>
      <w:r w:rsidR="00C71D99">
        <w:rPr>
          <w:b/>
          <w:szCs w:val="26"/>
        </w:rPr>
        <w:t>02</w:t>
      </w:r>
      <w:r w:rsidR="000F6C49" w:rsidRPr="00040D78">
        <w:rPr>
          <w:b/>
          <w:szCs w:val="26"/>
        </w:rPr>
        <w:t>/201</w:t>
      </w:r>
      <w:r w:rsidR="00C71D99">
        <w:rPr>
          <w:b/>
          <w:szCs w:val="26"/>
        </w:rPr>
        <w:t>4</w:t>
      </w:r>
    </w:p>
    <w:p w:rsidR="00996EFF" w:rsidRPr="00040D78" w:rsidRDefault="00996EFF" w:rsidP="00996EFF">
      <w:pPr>
        <w:pStyle w:val="Recuodecorpodetexto"/>
        <w:ind w:left="4248"/>
        <w:rPr>
          <w:szCs w:val="26"/>
        </w:rPr>
      </w:pPr>
    </w:p>
    <w:p w:rsidR="00C71D99" w:rsidRDefault="00C71D99" w:rsidP="00C71D99">
      <w:pPr>
        <w:pStyle w:val="Recuodecorpodetexto"/>
        <w:ind w:left="3540"/>
      </w:pPr>
      <w:r>
        <w:t>DISPÕE SOBRE A REVISÃO GERAL ANUAL DO SUBSÍDIO DOS AGENTES POLÍTICOS MUNICIPAIS DO PODER LEGISLATIVO.</w:t>
      </w:r>
    </w:p>
    <w:p w:rsidR="00C71D99" w:rsidRDefault="00C71D99" w:rsidP="00C71D99">
      <w:pPr>
        <w:jc w:val="both"/>
        <w:rPr>
          <w:b/>
        </w:rPr>
      </w:pPr>
    </w:p>
    <w:p w:rsidR="00C71D99" w:rsidRDefault="00C71D99" w:rsidP="00C71D99">
      <w:pPr>
        <w:jc w:val="both"/>
      </w:pPr>
      <w:r w:rsidRPr="00100386">
        <w:rPr>
          <w:b/>
          <w:szCs w:val="26"/>
        </w:rPr>
        <w:tab/>
      </w:r>
      <w:r w:rsidRPr="00100386">
        <w:rPr>
          <w:szCs w:val="26"/>
        </w:rPr>
        <w:t>Faço saber que a Câmara Municipal de Rio Pomba, Estado de Minas Gerais,</w:t>
      </w:r>
      <w:r>
        <w:rPr>
          <w:szCs w:val="26"/>
        </w:rPr>
        <w:t xml:space="preserve"> </w:t>
      </w:r>
      <w:r w:rsidRPr="00100386">
        <w:rPr>
          <w:szCs w:val="26"/>
        </w:rPr>
        <w:t>aprovou e eu, Presidente da Câmara, nos termos do art. 41, inciso IV, do Regimento Interno, promulgo a seguinte Resolução:</w:t>
      </w:r>
    </w:p>
    <w:p w:rsidR="00C71D99" w:rsidRDefault="00C71D99" w:rsidP="00C71D99">
      <w:pPr>
        <w:jc w:val="both"/>
      </w:pPr>
    </w:p>
    <w:p w:rsidR="00C71D99" w:rsidRDefault="00C71D99" w:rsidP="00C71D99">
      <w:pPr>
        <w:jc w:val="both"/>
      </w:pPr>
      <w:r>
        <w:tab/>
        <w:t>Art. 1º Fica concedida a revisão geral anual do subsídio dos agentes políticos do Poder Legislativo do m</w:t>
      </w:r>
      <w:r w:rsidRPr="001E3A11">
        <w:t xml:space="preserve">unicípio de Rio Pomba com a incidência do percentual de </w:t>
      </w:r>
      <w:r>
        <w:t>5,56</w:t>
      </w:r>
      <w:r w:rsidRPr="001E3A11">
        <w:t>% (</w:t>
      </w:r>
      <w:r>
        <w:t xml:space="preserve">cinco </w:t>
      </w:r>
      <w:r w:rsidRPr="001E3A11">
        <w:t xml:space="preserve">inteiros e </w:t>
      </w:r>
      <w:r>
        <w:t>cinquenta e seis centésimos</w:t>
      </w:r>
      <w:r w:rsidRPr="001E3A11">
        <w:t xml:space="preserve"> por cento).</w:t>
      </w:r>
    </w:p>
    <w:p w:rsidR="00C71D99" w:rsidRDefault="00C71D99" w:rsidP="00C71D99">
      <w:pPr>
        <w:jc w:val="both"/>
      </w:pPr>
      <w:r>
        <w:tab/>
        <w:t xml:space="preserve">Parágrafo único. O percentual fixado no </w:t>
      </w:r>
      <w:r w:rsidRPr="002A129A">
        <w:rPr>
          <w:i/>
        </w:rPr>
        <w:t>caput</w:t>
      </w:r>
      <w:r>
        <w:t xml:space="preserve"> se refere à variação do Índice Nacional de Preços ao Consumidor – INPC, apurado pelo IBGE, em conformidade com o art. 2º da Resolução nº 297/2012.</w:t>
      </w:r>
    </w:p>
    <w:p w:rsidR="00C71D99" w:rsidRDefault="00C71D99" w:rsidP="00C71D99">
      <w:pPr>
        <w:jc w:val="both"/>
      </w:pPr>
    </w:p>
    <w:p w:rsidR="00C71D99" w:rsidRDefault="00C71D99" w:rsidP="00C71D99">
      <w:pPr>
        <w:jc w:val="both"/>
      </w:pPr>
      <w:r>
        <w:tab/>
        <w:t>Art. 2º Os agentes políticos a que se refere o art. 1º são os Vereadores.</w:t>
      </w:r>
    </w:p>
    <w:p w:rsidR="00C71D99" w:rsidRDefault="00C71D99" w:rsidP="00C71D99">
      <w:pPr>
        <w:jc w:val="both"/>
      </w:pPr>
    </w:p>
    <w:p w:rsidR="00C71D99" w:rsidRDefault="00C71D99" w:rsidP="00C71D99">
      <w:pPr>
        <w:jc w:val="both"/>
      </w:pPr>
      <w:r>
        <w:tab/>
        <w:t>Art. 3º As despesas decorrentes desta Resolução correrão à conta de dotação própria do orçamento vigente.</w:t>
      </w:r>
    </w:p>
    <w:p w:rsidR="00C71D99" w:rsidRDefault="00C71D99" w:rsidP="00C71D99">
      <w:pPr>
        <w:jc w:val="both"/>
      </w:pPr>
    </w:p>
    <w:p w:rsidR="00C71D99" w:rsidRDefault="00C71D99" w:rsidP="00C71D99">
      <w:pPr>
        <w:jc w:val="both"/>
      </w:pPr>
      <w:r>
        <w:tab/>
        <w:t>Art. 4º Os efeitos desta Resolução são retroativos a partir de 1º (primeiro) de janeiro de 2014.</w:t>
      </w:r>
    </w:p>
    <w:p w:rsidR="00C71D99" w:rsidRDefault="00C71D99" w:rsidP="00C71D99">
      <w:pPr>
        <w:jc w:val="both"/>
      </w:pPr>
    </w:p>
    <w:p w:rsidR="00C71D99" w:rsidRDefault="00C71D99" w:rsidP="00C71D99">
      <w:pPr>
        <w:jc w:val="both"/>
      </w:pPr>
      <w:r>
        <w:tab/>
        <w:t>Art. 5º Esta Resolução entra em vigor na data da sua publicação.</w:t>
      </w:r>
    </w:p>
    <w:p w:rsidR="00C71D99" w:rsidRDefault="00C71D99" w:rsidP="00C71D99">
      <w:pPr>
        <w:jc w:val="both"/>
      </w:pPr>
    </w:p>
    <w:p w:rsidR="00C71D99" w:rsidRDefault="00C71D99" w:rsidP="00C71D99">
      <w:pPr>
        <w:ind w:left="708"/>
        <w:jc w:val="both"/>
      </w:pPr>
      <w:r>
        <w:t>Rio Pomba, Estado de Minas Gerais, Plenário Presidente Tancredo de Almeida Neves, 25 de fevereiro de 2014;</w:t>
      </w:r>
    </w:p>
    <w:p w:rsidR="00C30AEE" w:rsidRPr="00C71D99" w:rsidRDefault="00C71D99" w:rsidP="00C71D99">
      <w:pPr>
        <w:pStyle w:val="Ttulo"/>
        <w:ind w:firstLine="708"/>
        <w:jc w:val="both"/>
        <w:rPr>
          <w:b w:val="0"/>
        </w:rPr>
      </w:pPr>
      <w:r w:rsidRPr="00C71D99">
        <w:rPr>
          <w:b w:val="0"/>
        </w:rPr>
        <w:t>246º da Fundação e 181º da Emancipação.</w:t>
      </w:r>
    </w:p>
    <w:p w:rsidR="00BA1AFD" w:rsidRPr="00BA1AFD" w:rsidRDefault="00BA1AFD" w:rsidP="00BA1AFD">
      <w:pPr>
        <w:pStyle w:val="Ttulo"/>
        <w:ind w:firstLine="708"/>
        <w:jc w:val="both"/>
        <w:rPr>
          <w:b w:val="0"/>
          <w:sz w:val="28"/>
          <w:szCs w:val="28"/>
        </w:rPr>
      </w:pPr>
    </w:p>
    <w:p w:rsidR="00CD4826" w:rsidRDefault="00CD4826" w:rsidP="00B14073">
      <w:pPr>
        <w:pStyle w:val="Ttulo"/>
        <w:rPr>
          <w:b w:val="0"/>
          <w:sz w:val="24"/>
          <w:szCs w:val="24"/>
        </w:rPr>
      </w:pPr>
    </w:p>
    <w:p w:rsidR="00F234DF" w:rsidRPr="00CD4826" w:rsidRDefault="00F234DF" w:rsidP="00B14073">
      <w:pPr>
        <w:pStyle w:val="Ttulo"/>
        <w:rPr>
          <w:b w:val="0"/>
          <w:sz w:val="24"/>
          <w:szCs w:val="24"/>
        </w:rPr>
      </w:pPr>
    </w:p>
    <w:tbl>
      <w:tblPr>
        <w:tblW w:w="8931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3828"/>
        <w:gridCol w:w="2410"/>
        <w:gridCol w:w="2693"/>
      </w:tblGrid>
      <w:tr w:rsidR="00CD4826" w:rsidRPr="00CD4826" w:rsidTr="00BA1AFD">
        <w:tc>
          <w:tcPr>
            <w:tcW w:w="3828" w:type="dxa"/>
          </w:tcPr>
          <w:p w:rsidR="00CD4826" w:rsidRPr="00CD4826" w:rsidRDefault="00CD4826" w:rsidP="00D40922">
            <w:pPr>
              <w:jc w:val="center"/>
              <w:rPr>
                <w:sz w:val="18"/>
                <w:szCs w:val="24"/>
              </w:rPr>
            </w:pPr>
            <w:r w:rsidRPr="00CD4826">
              <w:rPr>
                <w:sz w:val="18"/>
                <w:szCs w:val="24"/>
              </w:rPr>
              <w:t>Vereador</w:t>
            </w:r>
            <w:r w:rsidR="00BA1AFD">
              <w:rPr>
                <w:sz w:val="18"/>
                <w:szCs w:val="24"/>
              </w:rPr>
              <w:t>a</w:t>
            </w:r>
            <w:r w:rsidRPr="00CD4826">
              <w:rPr>
                <w:sz w:val="18"/>
                <w:szCs w:val="24"/>
              </w:rPr>
              <w:t xml:space="preserve"> </w:t>
            </w:r>
            <w:r w:rsidR="00BA1AFD">
              <w:rPr>
                <w:sz w:val="18"/>
                <w:szCs w:val="24"/>
              </w:rPr>
              <w:t>Maria do Carmo Vieira da Silva Gomes</w:t>
            </w:r>
          </w:p>
          <w:p w:rsidR="00CD4826" w:rsidRPr="00CD4826" w:rsidRDefault="00CD4826" w:rsidP="00D40922">
            <w:pPr>
              <w:jc w:val="center"/>
              <w:rPr>
                <w:sz w:val="18"/>
                <w:szCs w:val="24"/>
              </w:rPr>
            </w:pPr>
            <w:r w:rsidRPr="00CD4826">
              <w:rPr>
                <w:sz w:val="18"/>
                <w:szCs w:val="24"/>
              </w:rPr>
              <w:t>Presidente da Câmara</w:t>
            </w:r>
          </w:p>
        </w:tc>
        <w:tc>
          <w:tcPr>
            <w:tcW w:w="2410" w:type="dxa"/>
          </w:tcPr>
          <w:p w:rsidR="00CD4826" w:rsidRPr="00CD4826" w:rsidRDefault="00CD4826" w:rsidP="00D40922">
            <w:pPr>
              <w:jc w:val="center"/>
              <w:rPr>
                <w:sz w:val="18"/>
                <w:szCs w:val="24"/>
              </w:rPr>
            </w:pPr>
            <w:r w:rsidRPr="00CD4826">
              <w:rPr>
                <w:sz w:val="18"/>
                <w:szCs w:val="24"/>
              </w:rPr>
              <w:t xml:space="preserve">Vereador </w:t>
            </w:r>
            <w:r w:rsidR="00BA1AFD">
              <w:rPr>
                <w:sz w:val="18"/>
                <w:szCs w:val="24"/>
              </w:rPr>
              <w:t>Túlio Mota Salgado</w:t>
            </w:r>
          </w:p>
          <w:p w:rsidR="00CD4826" w:rsidRPr="00CD4826" w:rsidRDefault="00CD4826" w:rsidP="00D40922">
            <w:pPr>
              <w:jc w:val="center"/>
              <w:rPr>
                <w:sz w:val="18"/>
                <w:szCs w:val="24"/>
              </w:rPr>
            </w:pPr>
            <w:r w:rsidRPr="00CD4826">
              <w:rPr>
                <w:sz w:val="18"/>
                <w:szCs w:val="24"/>
              </w:rPr>
              <w:t>Vice-Presidente</w:t>
            </w:r>
          </w:p>
        </w:tc>
        <w:tc>
          <w:tcPr>
            <w:tcW w:w="2693" w:type="dxa"/>
          </w:tcPr>
          <w:p w:rsidR="00CD4826" w:rsidRDefault="00BA1AFD" w:rsidP="000006A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Vereador Paulo Henrique da Silva</w:t>
            </w:r>
          </w:p>
          <w:p w:rsidR="00BA1AFD" w:rsidRPr="00CD4826" w:rsidRDefault="00BA1AFD" w:rsidP="000006A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Secretário</w:t>
            </w:r>
          </w:p>
        </w:tc>
      </w:tr>
    </w:tbl>
    <w:p w:rsidR="00996EFF" w:rsidRDefault="00996EFF" w:rsidP="004C264B">
      <w:pPr>
        <w:jc w:val="both"/>
        <w:rPr>
          <w:i/>
          <w:iCs/>
          <w:sz w:val="24"/>
          <w:szCs w:val="24"/>
        </w:rPr>
      </w:pPr>
    </w:p>
    <w:p w:rsidR="00BA1AFD" w:rsidRDefault="00BA1AFD" w:rsidP="004C264B">
      <w:pPr>
        <w:jc w:val="both"/>
        <w:rPr>
          <w:i/>
          <w:iCs/>
          <w:sz w:val="24"/>
          <w:szCs w:val="24"/>
        </w:rPr>
      </w:pPr>
    </w:p>
    <w:p w:rsidR="00040D78" w:rsidRPr="00040D78" w:rsidRDefault="00040D78" w:rsidP="00040D78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303532">
        <w:rPr>
          <w:rFonts w:ascii="Arial" w:hAnsi="Arial" w:cs="Arial"/>
          <w:sz w:val="22"/>
          <w:szCs w:val="22"/>
        </w:rPr>
        <w:t xml:space="preserve">- Publicado por afixação no quadro próprio da Câmara Municipal e no site </w:t>
      </w:r>
      <w:hyperlink r:id="rId8" w:history="1">
        <w:r w:rsidRPr="00040D7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www.cmriopomba.mg.gov.br/leis</w:t>
        </w:r>
      </w:hyperlink>
      <w:r w:rsidRPr="00040D78">
        <w:rPr>
          <w:rFonts w:ascii="Arial" w:hAnsi="Arial" w:cs="Arial"/>
          <w:sz w:val="22"/>
          <w:szCs w:val="22"/>
        </w:rPr>
        <w:t xml:space="preserve"> em </w:t>
      </w:r>
      <w:r w:rsidR="00C71D99">
        <w:rPr>
          <w:rFonts w:ascii="Arial" w:hAnsi="Arial" w:cs="Arial"/>
          <w:sz w:val="22"/>
          <w:szCs w:val="22"/>
        </w:rPr>
        <w:t>25</w:t>
      </w:r>
      <w:r w:rsidRPr="00040D78">
        <w:rPr>
          <w:rFonts w:ascii="Arial" w:hAnsi="Arial" w:cs="Arial"/>
          <w:sz w:val="22"/>
          <w:szCs w:val="22"/>
        </w:rPr>
        <w:t xml:space="preserve"> de </w:t>
      </w:r>
      <w:r w:rsidR="00C71D99">
        <w:rPr>
          <w:rFonts w:ascii="Arial" w:hAnsi="Arial" w:cs="Arial"/>
          <w:sz w:val="22"/>
          <w:szCs w:val="22"/>
        </w:rPr>
        <w:t xml:space="preserve">fevereiro </w:t>
      </w:r>
      <w:r w:rsidRPr="00040D78">
        <w:rPr>
          <w:rFonts w:ascii="Arial" w:hAnsi="Arial" w:cs="Arial"/>
          <w:sz w:val="22"/>
          <w:szCs w:val="22"/>
        </w:rPr>
        <w:t>de 201</w:t>
      </w:r>
      <w:r w:rsidR="00C71D99">
        <w:rPr>
          <w:rFonts w:ascii="Arial" w:hAnsi="Arial" w:cs="Arial"/>
          <w:sz w:val="22"/>
          <w:szCs w:val="22"/>
        </w:rPr>
        <w:t>4</w:t>
      </w:r>
      <w:r w:rsidRPr="00040D78">
        <w:rPr>
          <w:rFonts w:ascii="Arial" w:hAnsi="Arial" w:cs="Arial"/>
          <w:sz w:val="22"/>
          <w:szCs w:val="22"/>
        </w:rPr>
        <w:t>.</w:t>
      </w:r>
    </w:p>
    <w:p w:rsidR="00040D78" w:rsidRDefault="00040D78" w:rsidP="00040D78">
      <w:pPr>
        <w:rPr>
          <w:rFonts w:ascii="Arial" w:hAnsi="Arial" w:cs="Arial"/>
          <w:sz w:val="22"/>
          <w:szCs w:val="22"/>
        </w:rPr>
      </w:pPr>
    </w:p>
    <w:p w:rsidR="00BA1AFD" w:rsidRPr="00303532" w:rsidRDefault="00BA1AFD" w:rsidP="00040D78">
      <w:pPr>
        <w:rPr>
          <w:rFonts w:ascii="Arial" w:hAnsi="Arial" w:cs="Arial"/>
          <w:sz w:val="22"/>
          <w:szCs w:val="22"/>
        </w:rPr>
      </w:pPr>
    </w:p>
    <w:p w:rsidR="00040D78" w:rsidRPr="00303532" w:rsidRDefault="00040D78" w:rsidP="00040D78">
      <w:pPr>
        <w:rPr>
          <w:rFonts w:ascii="Arial" w:hAnsi="Arial" w:cs="Arial"/>
          <w:sz w:val="22"/>
          <w:szCs w:val="22"/>
        </w:rPr>
      </w:pPr>
      <w:r w:rsidRPr="00303532">
        <w:rPr>
          <w:rFonts w:ascii="Arial" w:hAnsi="Arial" w:cs="Arial"/>
          <w:sz w:val="22"/>
          <w:szCs w:val="22"/>
        </w:rPr>
        <w:t>RAMON MACHADO DE OLIVEIRA</w:t>
      </w:r>
    </w:p>
    <w:p w:rsidR="00996EFF" w:rsidRDefault="00040D78" w:rsidP="00040D78">
      <w:pPr>
        <w:jc w:val="both"/>
        <w:rPr>
          <w:i/>
          <w:iCs/>
          <w:sz w:val="24"/>
          <w:szCs w:val="24"/>
        </w:rPr>
      </w:pPr>
      <w:r w:rsidRPr="00303532">
        <w:rPr>
          <w:rFonts w:ascii="Arial" w:hAnsi="Arial" w:cs="Arial"/>
          <w:sz w:val="22"/>
          <w:szCs w:val="22"/>
        </w:rPr>
        <w:t>Coordenador do Legislativo</w:t>
      </w:r>
    </w:p>
    <w:sectPr w:rsidR="00996EFF" w:rsidSect="00E04CD1">
      <w:type w:val="continuous"/>
      <w:pgSz w:w="11907" w:h="16840" w:code="9"/>
      <w:pgMar w:top="1417" w:right="1701" w:bottom="1417" w:left="1701" w:header="113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807" w:rsidRDefault="00490807">
      <w:r>
        <w:separator/>
      </w:r>
    </w:p>
  </w:endnote>
  <w:endnote w:type="continuationSeparator" w:id="0">
    <w:p w:rsidR="00490807" w:rsidRDefault="00490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807" w:rsidRDefault="00490807">
      <w:r>
        <w:separator/>
      </w:r>
    </w:p>
  </w:footnote>
  <w:footnote w:type="continuationSeparator" w:id="0">
    <w:p w:rsidR="00490807" w:rsidRDefault="00490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C14"/>
    <w:multiLevelType w:val="hybridMultilevel"/>
    <w:tmpl w:val="E95859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8332E"/>
    <w:multiLevelType w:val="hybridMultilevel"/>
    <w:tmpl w:val="6E3A07F6"/>
    <w:lvl w:ilvl="0" w:tplc="51BE3E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04AA0E1E"/>
    <w:multiLevelType w:val="hybridMultilevel"/>
    <w:tmpl w:val="F73C481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6D6BC8"/>
    <w:multiLevelType w:val="singleLevel"/>
    <w:tmpl w:val="4F583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09FC3043"/>
    <w:multiLevelType w:val="hybridMultilevel"/>
    <w:tmpl w:val="F4BA3970"/>
    <w:lvl w:ilvl="0" w:tplc="F746E4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1540596"/>
    <w:multiLevelType w:val="hybridMultilevel"/>
    <w:tmpl w:val="E954EECC"/>
    <w:lvl w:ilvl="0" w:tplc="318AF7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56442CA"/>
    <w:multiLevelType w:val="hybridMultilevel"/>
    <w:tmpl w:val="C66215B8"/>
    <w:lvl w:ilvl="0" w:tplc="D02A50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70C6E2E"/>
    <w:multiLevelType w:val="multilevel"/>
    <w:tmpl w:val="2C7282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B6E70"/>
    <w:multiLevelType w:val="singleLevel"/>
    <w:tmpl w:val="29EEFF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>
    <w:nsid w:val="30AF64A6"/>
    <w:multiLevelType w:val="hybridMultilevel"/>
    <w:tmpl w:val="AB4E3F5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5C742D3"/>
    <w:multiLevelType w:val="hybridMultilevel"/>
    <w:tmpl w:val="465E1220"/>
    <w:lvl w:ilvl="0" w:tplc="60B6883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>
    <w:nsid w:val="3BC533FA"/>
    <w:multiLevelType w:val="hybridMultilevel"/>
    <w:tmpl w:val="83B42B46"/>
    <w:lvl w:ilvl="0" w:tplc="0928A01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E2D7EF3"/>
    <w:multiLevelType w:val="multilevel"/>
    <w:tmpl w:val="1638E57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4A8E6DD6"/>
    <w:multiLevelType w:val="multilevel"/>
    <w:tmpl w:val="20E8BF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517568"/>
    <w:multiLevelType w:val="hybridMultilevel"/>
    <w:tmpl w:val="C2FEFC44"/>
    <w:lvl w:ilvl="0" w:tplc="D652C52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>
    <w:nsid w:val="4D143DE7"/>
    <w:multiLevelType w:val="hybridMultilevel"/>
    <w:tmpl w:val="280CDEF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F62F05"/>
    <w:multiLevelType w:val="hybridMultilevel"/>
    <w:tmpl w:val="CBA4C75C"/>
    <w:lvl w:ilvl="0" w:tplc="AD80BAEE">
      <w:start w:val="1"/>
      <w:numFmt w:val="lowerLetter"/>
      <w:lvlText w:val="%1)"/>
      <w:lvlJc w:val="left"/>
      <w:pPr>
        <w:tabs>
          <w:tab w:val="num" w:pos="2709"/>
        </w:tabs>
        <w:ind w:left="2709" w:hanging="58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7">
    <w:nsid w:val="52C465F1"/>
    <w:multiLevelType w:val="hybridMultilevel"/>
    <w:tmpl w:val="365CEA4C"/>
    <w:lvl w:ilvl="0" w:tplc="8DF8D2E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796668"/>
    <w:multiLevelType w:val="hybridMultilevel"/>
    <w:tmpl w:val="1C543E40"/>
    <w:lvl w:ilvl="0" w:tplc="4CB049F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5F3F372C"/>
    <w:multiLevelType w:val="hybridMultilevel"/>
    <w:tmpl w:val="18328EC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2A335F"/>
    <w:multiLevelType w:val="multilevel"/>
    <w:tmpl w:val="2A52D3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1B7DEF"/>
    <w:multiLevelType w:val="hybridMultilevel"/>
    <w:tmpl w:val="1CFA1740"/>
    <w:lvl w:ilvl="0" w:tplc="DDFEF79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>
    <w:nsid w:val="67C9452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57151B"/>
    <w:multiLevelType w:val="hybridMultilevel"/>
    <w:tmpl w:val="0EB0D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21AFB"/>
    <w:multiLevelType w:val="hybridMultilevel"/>
    <w:tmpl w:val="A62A17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8"/>
  </w:num>
  <w:num w:numId="5">
    <w:abstractNumId w:val="3"/>
  </w:num>
  <w:num w:numId="6">
    <w:abstractNumId w:val="7"/>
  </w:num>
  <w:num w:numId="7">
    <w:abstractNumId w:val="13"/>
  </w:num>
  <w:num w:numId="8">
    <w:abstractNumId w:val="20"/>
  </w:num>
  <w:num w:numId="9">
    <w:abstractNumId w:val="2"/>
  </w:num>
  <w:num w:numId="10">
    <w:abstractNumId w:val="10"/>
  </w:num>
  <w:num w:numId="11">
    <w:abstractNumId w:val="14"/>
  </w:num>
  <w:num w:numId="12">
    <w:abstractNumId w:val="12"/>
  </w:num>
  <w:num w:numId="13">
    <w:abstractNumId w:val="6"/>
  </w:num>
  <w:num w:numId="14">
    <w:abstractNumId w:val="15"/>
  </w:num>
  <w:num w:numId="15">
    <w:abstractNumId w:val="16"/>
  </w:num>
  <w:num w:numId="16">
    <w:abstractNumId w:val="1"/>
  </w:num>
  <w:num w:numId="17">
    <w:abstractNumId w:val="11"/>
  </w:num>
  <w:num w:numId="18">
    <w:abstractNumId w:val="5"/>
  </w:num>
  <w:num w:numId="19">
    <w:abstractNumId w:val="24"/>
  </w:num>
  <w:num w:numId="20">
    <w:abstractNumId w:val="19"/>
  </w:num>
  <w:num w:numId="21">
    <w:abstractNumId w:val="23"/>
  </w:num>
  <w:num w:numId="22">
    <w:abstractNumId w:val="9"/>
  </w:num>
  <w:num w:numId="23">
    <w:abstractNumId w:val="17"/>
  </w:num>
  <w:num w:numId="24">
    <w:abstractNumId w:val="4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2EE"/>
    <w:rsid w:val="000006A1"/>
    <w:rsid w:val="00004B1A"/>
    <w:rsid w:val="00040D78"/>
    <w:rsid w:val="0007245E"/>
    <w:rsid w:val="00081A5D"/>
    <w:rsid w:val="00093E6B"/>
    <w:rsid w:val="000C12EE"/>
    <w:rsid w:val="000E04BD"/>
    <w:rsid w:val="000E7E69"/>
    <w:rsid w:val="000F6C49"/>
    <w:rsid w:val="00114FA0"/>
    <w:rsid w:val="00117C25"/>
    <w:rsid w:val="00125E3F"/>
    <w:rsid w:val="00137428"/>
    <w:rsid w:val="001535DB"/>
    <w:rsid w:val="001724C2"/>
    <w:rsid w:val="00177E72"/>
    <w:rsid w:val="001B09D7"/>
    <w:rsid w:val="001C1C66"/>
    <w:rsid w:val="001E0DB8"/>
    <w:rsid w:val="001E6E57"/>
    <w:rsid w:val="00212D17"/>
    <w:rsid w:val="002224E9"/>
    <w:rsid w:val="00233319"/>
    <w:rsid w:val="00245261"/>
    <w:rsid w:val="002B65D3"/>
    <w:rsid w:val="00345F05"/>
    <w:rsid w:val="003641EC"/>
    <w:rsid w:val="003A455A"/>
    <w:rsid w:val="003B08A0"/>
    <w:rsid w:val="003C1DF4"/>
    <w:rsid w:val="003E4A68"/>
    <w:rsid w:val="00413F7A"/>
    <w:rsid w:val="00462D05"/>
    <w:rsid w:val="0046368F"/>
    <w:rsid w:val="00476A50"/>
    <w:rsid w:val="00490807"/>
    <w:rsid w:val="00494E5D"/>
    <w:rsid w:val="004A4E10"/>
    <w:rsid w:val="004B0AED"/>
    <w:rsid w:val="004C264B"/>
    <w:rsid w:val="004C6801"/>
    <w:rsid w:val="004D68B7"/>
    <w:rsid w:val="004F46D7"/>
    <w:rsid w:val="00527375"/>
    <w:rsid w:val="00545912"/>
    <w:rsid w:val="00571FA2"/>
    <w:rsid w:val="00597F9F"/>
    <w:rsid w:val="005A4655"/>
    <w:rsid w:val="005E59B0"/>
    <w:rsid w:val="005F16D2"/>
    <w:rsid w:val="005F21D7"/>
    <w:rsid w:val="00612EC8"/>
    <w:rsid w:val="006301D9"/>
    <w:rsid w:val="0065358C"/>
    <w:rsid w:val="00653A83"/>
    <w:rsid w:val="006648F9"/>
    <w:rsid w:val="006A370D"/>
    <w:rsid w:val="006B200B"/>
    <w:rsid w:val="007020EC"/>
    <w:rsid w:val="0073455E"/>
    <w:rsid w:val="0074202E"/>
    <w:rsid w:val="00764C94"/>
    <w:rsid w:val="007671F9"/>
    <w:rsid w:val="00770E0D"/>
    <w:rsid w:val="00773C72"/>
    <w:rsid w:val="007823D5"/>
    <w:rsid w:val="00791204"/>
    <w:rsid w:val="007C5FDD"/>
    <w:rsid w:val="007F582D"/>
    <w:rsid w:val="00806F74"/>
    <w:rsid w:val="008239BD"/>
    <w:rsid w:val="00846523"/>
    <w:rsid w:val="008D094F"/>
    <w:rsid w:val="008D490A"/>
    <w:rsid w:val="009040E1"/>
    <w:rsid w:val="00917159"/>
    <w:rsid w:val="009250C9"/>
    <w:rsid w:val="00930B09"/>
    <w:rsid w:val="0096001B"/>
    <w:rsid w:val="009626B7"/>
    <w:rsid w:val="00987993"/>
    <w:rsid w:val="00996EFF"/>
    <w:rsid w:val="009B659E"/>
    <w:rsid w:val="009C450E"/>
    <w:rsid w:val="009D0DD6"/>
    <w:rsid w:val="009D6E35"/>
    <w:rsid w:val="009E7F1B"/>
    <w:rsid w:val="009F29AF"/>
    <w:rsid w:val="00A25C5E"/>
    <w:rsid w:val="00A3655B"/>
    <w:rsid w:val="00A36EC9"/>
    <w:rsid w:val="00A37B58"/>
    <w:rsid w:val="00A5494D"/>
    <w:rsid w:val="00A70D65"/>
    <w:rsid w:val="00AA1E9E"/>
    <w:rsid w:val="00AD7CBE"/>
    <w:rsid w:val="00AE2109"/>
    <w:rsid w:val="00B14073"/>
    <w:rsid w:val="00B15456"/>
    <w:rsid w:val="00B54FE7"/>
    <w:rsid w:val="00BA1AFD"/>
    <w:rsid w:val="00BA57A9"/>
    <w:rsid w:val="00BE5356"/>
    <w:rsid w:val="00C11D0E"/>
    <w:rsid w:val="00C30AEE"/>
    <w:rsid w:val="00C71D99"/>
    <w:rsid w:val="00C727AD"/>
    <w:rsid w:val="00CA012C"/>
    <w:rsid w:val="00CA7DCC"/>
    <w:rsid w:val="00CB377C"/>
    <w:rsid w:val="00CB7110"/>
    <w:rsid w:val="00CD4826"/>
    <w:rsid w:val="00CF0597"/>
    <w:rsid w:val="00D03FC7"/>
    <w:rsid w:val="00D1223C"/>
    <w:rsid w:val="00D50DB8"/>
    <w:rsid w:val="00D54DF9"/>
    <w:rsid w:val="00D60ADE"/>
    <w:rsid w:val="00D74120"/>
    <w:rsid w:val="00D82DC0"/>
    <w:rsid w:val="00D87F3E"/>
    <w:rsid w:val="00DD5497"/>
    <w:rsid w:val="00DE663D"/>
    <w:rsid w:val="00E04CD1"/>
    <w:rsid w:val="00E26360"/>
    <w:rsid w:val="00E270B4"/>
    <w:rsid w:val="00E57A9F"/>
    <w:rsid w:val="00E63458"/>
    <w:rsid w:val="00E731C4"/>
    <w:rsid w:val="00ED1492"/>
    <w:rsid w:val="00EF1C05"/>
    <w:rsid w:val="00F018F8"/>
    <w:rsid w:val="00F234DF"/>
    <w:rsid w:val="00F63607"/>
    <w:rsid w:val="00F7054A"/>
    <w:rsid w:val="00F73B6E"/>
    <w:rsid w:val="00F87260"/>
    <w:rsid w:val="00F96ED7"/>
    <w:rsid w:val="00FA6BED"/>
    <w:rsid w:val="00FD0A38"/>
    <w:rsid w:val="00FD6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1EC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Ttulo1">
    <w:name w:val="heading 1"/>
    <w:basedOn w:val="Normal"/>
    <w:next w:val="Normal"/>
    <w:qFormat/>
    <w:rsid w:val="006B200B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B200B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rsid w:val="006B200B"/>
    <w:pPr>
      <w:keepNext/>
      <w:jc w:val="center"/>
      <w:outlineLvl w:val="2"/>
    </w:pPr>
    <w:rPr>
      <w:rFonts w:ascii="Arial" w:hAnsi="Arial" w:cs="Arial"/>
    </w:rPr>
  </w:style>
  <w:style w:type="paragraph" w:styleId="Ttulo4">
    <w:name w:val="heading 4"/>
    <w:basedOn w:val="Normal"/>
    <w:next w:val="Normal"/>
    <w:qFormat/>
    <w:rsid w:val="006B200B"/>
    <w:pPr>
      <w:keepNext/>
      <w:jc w:val="center"/>
      <w:outlineLvl w:val="3"/>
    </w:pPr>
  </w:style>
  <w:style w:type="paragraph" w:styleId="Ttulo5">
    <w:name w:val="heading 5"/>
    <w:basedOn w:val="Normal"/>
    <w:next w:val="Normal"/>
    <w:qFormat/>
    <w:rsid w:val="006B200B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6B200B"/>
    <w:pPr>
      <w:keepNext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6B200B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6B200B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B200B"/>
    <w:pPr>
      <w:keepNext/>
      <w:jc w:val="center"/>
      <w:outlineLvl w:val="8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B20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B200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6B200B"/>
    <w:pPr>
      <w:jc w:val="both"/>
    </w:pPr>
  </w:style>
  <w:style w:type="paragraph" w:styleId="Corpodetexto2">
    <w:name w:val="Body Text 2"/>
    <w:basedOn w:val="Normal"/>
    <w:rsid w:val="006B200B"/>
    <w:pPr>
      <w:jc w:val="both"/>
    </w:pPr>
  </w:style>
  <w:style w:type="paragraph" w:styleId="Recuodecorpodetexto">
    <w:name w:val="Body Text Indent"/>
    <w:basedOn w:val="Normal"/>
    <w:link w:val="RecuodecorpodetextoChar"/>
    <w:rsid w:val="006B200B"/>
    <w:pPr>
      <w:ind w:left="3119"/>
      <w:jc w:val="both"/>
    </w:pPr>
  </w:style>
  <w:style w:type="paragraph" w:styleId="Ttulo">
    <w:name w:val="Title"/>
    <w:basedOn w:val="Normal"/>
    <w:link w:val="TtuloChar"/>
    <w:qFormat/>
    <w:rsid w:val="006B200B"/>
    <w:pPr>
      <w:jc w:val="center"/>
    </w:pPr>
    <w:rPr>
      <w:b/>
    </w:rPr>
  </w:style>
  <w:style w:type="paragraph" w:styleId="Recuodecorpodetexto2">
    <w:name w:val="Body Text Indent 2"/>
    <w:basedOn w:val="Normal"/>
    <w:rsid w:val="006B200B"/>
    <w:pPr>
      <w:ind w:left="3544"/>
      <w:jc w:val="both"/>
    </w:pPr>
  </w:style>
  <w:style w:type="paragraph" w:styleId="Recuodecorpodetexto3">
    <w:name w:val="Body Text Indent 3"/>
    <w:basedOn w:val="Normal"/>
    <w:rsid w:val="006B200B"/>
    <w:pPr>
      <w:ind w:firstLine="1416"/>
      <w:jc w:val="both"/>
    </w:pPr>
  </w:style>
  <w:style w:type="paragraph" w:customStyle="1" w:styleId="Corpodetexto21">
    <w:name w:val="Corpo de texto 21"/>
    <w:basedOn w:val="Normal"/>
    <w:rsid w:val="006B200B"/>
    <w:pPr>
      <w:ind w:firstLine="1418"/>
      <w:jc w:val="both"/>
    </w:pPr>
    <w:rPr>
      <w:rFonts w:ascii="Arial" w:hAnsi="Arial"/>
    </w:rPr>
  </w:style>
  <w:style w:type="paragraph" w:styleId="Subttulo">
    <w:name w:val="Subtitle"/>
    <w:basedOn w:val="Normal"/>
    <w:qFormat/>
    <w:rsid w:val="006B200B"/>
    <w:pPr>
      <w:jc w:val="both"/>
    </w:pPr>
    <w:rPr>
      <w:b/>
      <w:bCs/>
    </w:rPr>
  </w:style>
  <w:style w:type="paragraph" w:customStyle="1" w:styleId="Corpodetexto31">
    <w:name w:val="Corpo de texto 31"/>
    <w:basedOn w:val="Normal"/>
    <w:rsid w:val="006B200B"/>
    <w:pPr>
      <w:jc w:val="center"/>
    </w:pPr>
    <w:rPr>
      <w:sz w:val="16"/>
    </w:rPr>
  </w:style>
  <w:style w:type="character" w:styleId="Forte">
    <w:name w:val="Strong"/>
    <w:basedOn w:val="Fontepargpadro"/>
    <w:qFormat/>
    <w:rsid w:val="006B200B"/>
    <w:rPr>
      <w:b/>
      <w:bCs/>
    </w:rPr>
  </w:style>
  <w:style w:type="paragraph" w:styleId="Corpodetexto3">
    <w:name w:val="Body Text 3"/>
    <w:basedOn w:val="Normal"/>
    <w:rsid w:val="006B200B"/>
    <w:pPr>
      <w:spacing w:line="360" w:lineRule="auto"/>
    </w:pPr>
    <w:rPr>
      <w:rFonts w:ascii="Monotype Corsiva" w:hAnsi="Monotype Corsiva"/>
      <w:color w:val="000000"/>
      <w:sz w:val="28"/>
      <w:szCs w:val="27"/>
    </w:rPr>
  </w:style>
  <w:style w:type="character" w:styleId="Refdecomentrio">
    <w:name w:val="annotation reference"/>
    <w:basedOn w:val="Fontepargpadro"/>
    <w:semiHidden/>
    <w:rsid w:val="006B200B"/>
    <w:rPr>
      <w:sz w:val="16"/>
    </w:rPr>
  </w:style>
  <w:style w:type="character" w:customStyle="1" w:styleId="CorpodetextoChar">
    <w:name w:val="Corpo de texto Char"/>
    <w:basedOn w:val="Fontepargpadro"/>
    <w:link w:val="Corpodetexto"/>
    <w:rsid w:val="00114FA0"/>
    <w:rPr>
      <w:sz w:val="26"/>
    </w:rPr>
  </w:style>
  <w:style w:type="paragraph" w:styleId="PargrafodaLista">
    <w:name w:val="List Paragraph"/>
    <w:basedOn w:val="Normal"/>
    <w:uiPriority w:val="34"/>
    <w:qFormat/>
    <w:rsid w:val="00114FA0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2224E9"/>
    <w:rPr>
      <w:b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545912"/>
    <w:rPr>
      <w:sz w:val="26"/>
    </w:rPr>
  </w:style>
  <w:style w:type="paragraph" w:styleId="Textodebalo">
    <w:name w:val="Balloon Text"/>
    <w:basedOn w:val="Normal"/>
    <w:link w:val="TextodebaloChar"/>
    <w:rsid w:val="00A25C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5C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63607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040D78"/>
    <w:pPr>
      <w:ind w:left="226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riopomba.mg.gov.br/le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DC28C-74B0-4867-B548-7C56E3C2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Interlegis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Rio Pomba</dc:creator>
  <cp:keywords/>
  <dc:description/>
  <cp:lastModifiedBy>Vargas Informática</cp:lastModifiedBy>
  <cp:revision>2</cp:revision>
  <cp:lastPrinted>2012-08-03T20:04:00Z</cp:lastPrinted>
  <dcterms:created xsi:type="dcterms:W3CDTF">2014-02-24T16:42:00Z</dcterms:created>
  <dcterms:modified xsi:type="dcterms:W3CDTF">2014-02-24T16:42:00Z</dcterms:modified>
</cp:coreProperties>
</file>